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6354F">
      <w:pPr>
        <w:pStyle w:val="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材料科学与工程学院</w:t>
      </w:r>
      <w:r>
        <w:rPr>
          <w:rFonts w:hint="eastAsia" w:ascii="Times New Roman" w:hAnsi="Times New Roman"/>
          <w:b/>
          <w:bCs/>
          <w:lang w:val="en-US" w:eastAsia="zh-CN"/>
        </w:rPr>
        <w:t>2026</w:t>
      </w:r>
      <w:r>
        <w:rPr>
          <w:rFonts w:ascii="Times New Roman" w:hAnsi="Times New Roman"/>
        </w:rPr>
        <w:t>年度</w:t>
      </w:r>
    </w:p>
    <w:p w14:paraId="54C43600">
      <w:pPr>
        <w:pStyle w:val="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先进实验室申请表</w:t>
      </w: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1484"/>
        <w:gridCol w:w="1021"/>
        <w:gridCol w:w="463"/>
        <w:gridCol w:w="1096"/>
        <w:gridCol w:w="388"/>
        <w:gridCol w:w="1290"/>
        <w:gridCol w:w="194"/>
        <w:gridCol w:w="1484"/>
      </w:tblGrid>
      <w:tr w14:paraId="1C091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3" w:type="dxa"/>
            <w:vAlign w:val="center"/>
          </w:tcPr>
          <w:p w14:paraId="67828ACB">
            <w:pPr>
              <w:spacing w:line="240" w:lineRule="exact"/>
              <w:jc w:val="center"/>
              <w:rPr>
                <w:rFonts w:hint="eastAsia" w:ascii="Times New Roman" w:hAnsi="Times New Roman" w:eastAsia="仿宋_GB2312" w:cs="仿宋"/>
                <w:b/>
                <w:bCs/>
                <w:sz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实验室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房号</w:t>
            </w:r>
          </w:p>
        </w:tc>
        <w:tc>
          <w:tcPr>
            <w:tcW w:w="2505" w:type="dxa"/>
            <w:gridSpan w:val="2"/>
            <w:vAlign w:val="center"/>
          </w:tcPr>
          <w:p w14:paraId="09BE1302">
            <w:pPr>
              <w:spacing w:line="240" w:lineRule="exact"/>
              <w:jc w:val="center"/>
              <w:rPr>
                <w:rFonts w:ascii="Times New Roman" w:hAnsi="Times New Roman" w:eastAsia="仿宋_GB2312" w:cs="仿宋"/>
                <w:b/>
                <w:bCs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A88C7F2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实验室</w:t>
            </w:r>
          </w:p>
          <w:p w14:paraId="4348C5ED">
            <w:pPr>
              <w:spacing w:line="240" w:lineRule="exact"/>
              <w:jc w:val="center"/>
              <w:rPr>
                <w:rFonts w:hint="default" w:ascii="Times New Roman" w:hAnsi="Times New Roman" w:eastAsia="仿宋_GB2312" w:cs="仿宋"/>
                <w:b/>
                <w:bCs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负责人</w:t>
            </w:r>
          </w:p>
        </w:tc>
        <w:tc>
          <w:tcPr>
            <w:tcW w:w="3356" w:type="dxa"/>
            <w:gridSpan w:val="4"/>
            <w:vAlign w:val="center"/>
          </w:tcPr>
          <w:p w14:paraId="02F21480">
            <w:pPr>
              <w:spacing w:line="240" w:lineRule="exact"/>
              <w:jc w:val="center"/>
              <w:rPr>
                <w:rFonts w:ascii="Times New Roman" w:hAnsi="Times New Roman" w:eastAsia="仿宋_GB2312" w:cs="仿宋"/>
                <w:b/>
                <w:bCs/>
                <w:sz w:val="24"/>
              </w:rPr>
            </w:pPr>
          </w:p>
        </w:tc>
      </w:tr>
      <w:tr w14:paraId="3C411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3" w:type="dxa"/>
            <w:vAlign w:val="center"/>
          </w:tcPr>
          <w:p w14:paraId="15269C7C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实验室</w:t>
            </w:r>
          </w:p>
          <w:p w14:paraId="4DD0D74A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名称</w:t>
            </w:r>
          </w:p>
        </w:tc>
        <w:tc>
          <w:tcPr>
            <w:tcW w:w="4064" w:type="dxa"/>
            <w:gridSpan w:val="4"/>
            <w:vAlign w:val="center"/>
          </w:tcPr>
          <w:p w14:paraId="46D5E51A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FF0000"/>
                <w:szCs w:val="21"/>
              </w:rPr>
              <w:t>示例：广东省XXXXXXXX重点实验室；XXX课题组PI实验室等……</w:t>
            </w:r>
          </w:p>
        </w:tc>
        <w:tc>
          <w:tcPr>
            <w:tcW w:w="1678" w:type="dxa"/>
            <w:gridSpan w:val="2"/>
            <w:vAlign w:val="center"/>
          </w:tcPr>
          <w:p w14:paraId="5EE59CA9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实验室</w:t>
            </w:r>
          </w:p>
          <w:p w14:paraId="7DBF47FE">
            <w:pPr>
              <w:spacing w:line="240" w:lineRule="exact"/>
              <w:jc w:val="center"/>
              <w:rPr>
                <w:rFonts w:ascii="Times New Roman" w:hAnsi="Times New Roman" w:eastAsia="仿宋_GB2312" w:cs="仿宋"/>
                <w:b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建设年份</w:t>
            </w:r>
          </w:p>
        </w:tc>
        <w:tc>
          <w:tcPr>
            <w:tcW w:w="1678" w:type="dxa"/>
            <w:gridSpan w:val="2"/>
            <w:vAlign w:val="center"/>
          </w:tcPr>
          <w:p w14:paraId="5599D733">
            <w:pPr>
              <w:spacing w:line="240" w:lineRule="exact"/>
              <w:jc w:val="center"/>
              <w:rPr>
                <w:rFonts w:ascii="Times New Roman" w:hAnsi="Times New Roman" w:eastAsia="仿宋_GB2312" w:cs="仿宋"/>
                <w:b/>
                <w:bCs/>
                <w:sz w:val="24"/>
              </w:rPr>
            </w:pPr>
          </w:p>
        </w:tc>
      </w:tr>
      <w:tr w14:paraId="49638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3" w:type="dxa"/>
            <w:vAlign w:val="center"/>
          </w:tcPr>
          <w:p w14:paraId="0DE2B2FD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实验室</w:t>
            </w:r>
          </w:p>
          <w:p w14:paraId="79F9ECEE">
            <w:pPr>
              <w:jc w:val="center"/>
              <w:rPr>
                <w:rFonts w:ascii="Times New Roman" w:hAnsi="Times New Roman" w:eastAsia="仿宋_GB2312" w:cs="仿宋"/>
                <w:b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使用人员</w:t>
            </w:r>
          </w:p>
        </w:tc>
        <w:tc>
          <w:tcPr>
            <w:tcW w:w="7420" w:type="dxa"/>
            <w:gridSpan w:val="8"/>
            <w:vAlign w:val="center"/>
          </w:tcPr>
          <w:p w14:paraId="3071389F">
            <w:pPr>
              <w:spacing w:line="240" w:lineRule="exact"/>
              <w:rPr>
                <w:rFonts w:ascii="Times New Roman" w:hAnsi="Times New Roman" w:eastAsia="仿宋_GB2312" w:cs="仿宋"/>
                <w:b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教职工：</w:t>
            </w:r>
            <w:r>
              <w:rPr>
                <w:rFonts w:ascii="Times New Roman" w:hAnsi="Times New Roman" w:eastAsia="仿宋_GB2312" w:cs="Times New Roman"/>
                <w:szCs w:val="21"/>
                <w:u w:val="single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Cs w:val="21"/>
              </w:rPr>
              <w:t>人，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学生：</w:t>
            </w:r>
            <w:r>
              <w:rPr>
                <w:rFonts w:ascii="Times New Roman" w:hAnsi="Times New Roman" w:eastAsia="仿宋_GB2312" w:cs="Times New Roman"/>
                <w:szCs w:val="21"/>
                <w:u w:val="single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Cs w:val="21"/>
              </w:rPr>
              <w:t>人</w:t>
            </w:r>
          </w:p>
        </w:tc>
      </w:tr>
      <w:tr w14:paraId="0E540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3" w:type="dxa"/>
            <w:shd w:val="clear" w:color="auto" w:fill="auto"/>
            <w:vAlign w:val="center"/>
          </w:tcPr>
          <w:p w14:paraId="4BA01EE8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本年度实验室安全经费投入</w:t>
            </w:r>
          </w:p>
        </w:tc>
        <w:tc>
          <w:tcPr>
            <w:tcW w:w="7420" w:type="dxa"/>
            <w:gridSpan w:val="8"/>
            <w:shd w:val="clear" w:color="auto" w:fill="auto"/>
            <w:vAlign w:val="center"/>
          </w:tcPr>
          <w:p w14:paraId="52A63B24">
            <w:pPr>
              <w:spacing w:line="240" w:lineRule="exact"/>
              <w:rPr>
                <w:rFonts w:ascii="Times New Roman" w:hAnsi="Times New Roman" w:eastAsia="仿宋_GB2312" w:cs="Times New Roman"/>
                <w:color w:val="FF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FF0000"/>
                <w:szCs w:val="21"/>
              </w:rPr>
              <w:t>（填写实验室层面安全经费投入情况）</w:t>
            </w:r>
          </w:p>
          <w:p w14:paraId="7BBCB622">
            <w:pPr>
              <w:spacing w:line="240" w:lineRule="exact"/>
              <w:rPr>
                <w:rFonts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FF0000"/>
                <w:szCs w:val="21"/>
              </w:rPr>
              <w:t>参考格式：XXX万元，主要用于购置XXX，培训XXX等。</w:t>
            </w:r>
          </w:p>
        </w:tc>
      </w:tr>
      <w:tr w14:paraId="2E40B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3" w:type="dxa"/>
            <w:shd w:val="clear" w:color="auto" w:fill="auto"/>
            <w:vAlign w:val="center"/>
          </w:tcPr>
          <w:p w14:paraId="6AD54658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实验室分类</w:t>
            </w:r>
          </w:p>
        </w:tc>
        <w:tc>
          <w:tcPr>
            <w:tcW w:w="7420" w:type="dxa"/>
            <w:gridSpan w:val="8"/>
            <w:shd w:val="clear" w:color="auto" w:fill="auto"/>
            <w:vAlign w:val="center"/>
          </w:tcPr>
          <w:p w14:paraId="5475A2B7">
            <w:pPr>
              <w:spacing w:line="240" w:lineRule="exact"/>
              <w:rPr>
                <w:rFonts w:ascii="Times New Roman" w:hAnsi="Times New Roman" w:eastAsia="仿宋_GB2312" w:cs="Times New Roman"/>
                <w:color w:val="FF0000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化学类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0052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生物类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辐射类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机电设备类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其他类</w:t>
            </w:r>
          </w:p>
        </w:tc>
      </w:tr>
      <w:tr w14:paraId="02603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3" w:type="dxa"/>
            <w:shd w:val="clear" w:color="auto" w:fill="auto"/>
            <w:vAlign w:val="center"/>
          </w:tcPr>
          <w:p w14:paraId="0D354EC8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实验室分类</w:t>
            </w:r>
          </w:p>
        </w:tc>
        <w:tc>
          <w:tcPr>
            <w:tcW w:w="7420" w:type="dxa"/>
            <w:gridSpan w:val="8"/>
            <w:shd w:val="clear" w:color="auto" w:fill="auto"/>
            <w:vAlign w:val="center"/>
          </w:tcPr>
          <w:p w14:paraId="58B037DB">
            <w:pPr>
              <w:spacing w:line="24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 Ⅰ级重大风险实验室 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 Ⅱ级高风险实验室</w:t>
            </w:r>
          </w:p>
          <w:p w14:paraId="653BEF54">
            <w:pPr>
              <w:spacing w:line="240" w:lineRule="exact"/>
              <w:rPr>
                <w:rFonts w:ascii="Times New Roman" w:hAnsi="Times New Roman" w:eastAsia="仿宋_GB2312" w:cs="Times New Roman"/>
                <w:color w:val="FF0000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 Ⅲ级中风险实验室  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 Ⅳ级低风险实验室</w:t>
            </w:r>
          </w:p>
        </w:tc>
      </w:tr>
      <w:tr w14:paraId="141DE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3" w:type="dxa"/>
            <w:shd w:val="clear" w:color="auto" w:fill="auto"/>
            <w:vAlign w:val="center"/>
          </w:tcPr>
          <w:p w14:paraId="2EDF679D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与院系签署实验室安全责任书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518E1839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FF0000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是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否</w:t>
            </w: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14:paraId="06A39C0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FF0000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建立实验室安全管理制度并上墙</w:t>
            </w: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14:paraId="14879DFB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FF0000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是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否</w:t>
            </w: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14:paraId="74B1DE74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FF0000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建立应急预案并上墙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0B27E53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FF0000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是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否</w:t>
            </w:r>
          </w:p>
        </w:tc>
      </w:tr>
      <w:tr w14:paraId="3CE61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743" w:type="dxa"/>
            <w:shd w:val="clear" w:color="auto" w:fill="auto"/>
            <w:vAlign w:val="center"/>
          </w:tcPr>
          <w:p w14:paraId="58948384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与实验人员签署《准入许可书》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3A5D8963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是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否</w:t>
            </w: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14:paraId="624B9745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《准入许可书》总份数</w:t>
            </w: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14:paraId="5C9F8142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  <w:u w:val="single"/>
              </w:rPr>
              <w:t xml:space="preserve">       </w:t>
            </w:r>
            <w:r>
              <w:rPr>
                <w:rFonts w:ascii="Times New Roman" w:hAnsi="Times New Roman" w:eastAsia="仿宋_GB2312" w:cs="Times New Roman"/>
                <w:szCs w:val="21"/>
              </w:rPr>
              <w:t>份</w:t>
            </w: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14:paraId="656CF6F5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是否保存《许可书》配套培训考核材料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68D92093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是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否</w:t>
            </w:r>
          </w:p>
        </w:tc>
      </w:tr>
      <w:tr w14:paraId="77189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0" w:hRule="atLeast"/>
        </w:trPr>
        <w:tc>
          <w:tcPr>
            <w:tcW w:w="1743" w:type="dxa"/>
            <w:shd w:val="clear" w:color="auto" w:fill="auto"/>
            <w:vAlign w:val="center"/>
          </w:tcPr>
          <w:p w14:paraId="324DF029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实验室</w:t>
            </w:r>
          </w:p>
          <w:p w14:paraId="3A99A53F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主要危险源情况</w:t>
            </w:r>
          </w:p>
        </w:tc>
        <w:tc>
          <w:tcPr>
            <w:tcW w:w="7420" w:type="dxa"/>
            <w:gridSpan w:val="8"/>
            <w:shd w:val="clear" w:color="auto" w:fill="auto"/>
            <w:vAlign w:val="top"/>
          </w:tcPr>
          <w:p w14:paraId="546514A7">
            <w:pPr>
              <w:numPr>
                <w:ilvl w:val="0"/>
                <w:numId w:val="1"/>
              </w:numPr>
              <w:spacing w:line="32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化学品</w:t>
            </w:r>
          </w:p>
          <w:p w14:paraId="43D2C7B4">
            <w:pPr>
              <w:spacing w:line="32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剧毒品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易制爆化学品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精神、麻醉和毒性药品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易制毒化学品</w:t>
            </w:r>
          </w:p>
          <w:p w14:paraId="6729EC02">
            <w:pPr>
              <w:spacing w:line="32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易燃易爆化学品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其他化学品</w:t>
            </w:r>
          </w:p>
          <w:p w14:paraId="7083DC93">
            <w:pPr>
              <w:numPr>
                <w:ilvl w:val="0"/>
                <w:numId w:val="1"/>
              </w:numPr>
              <w:spacing w:line="32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特种设备</w:t>
            </w:r>
          </w:p>
          <w:p w14:paraId="4D5FF5AA">
            <w:pPr>
              <w:spacing w:line="32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高压反应釜</w:t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气瓶</w:t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  </w:t>
            </w:r>
          </w:p>
          <w:p w14:paraId="1B088BDB">
            <w:pPr>
              <w:numPr>
                <w:ilvl w:val="0"/>
                <w:numId w:val="1"/>
              </w:numPr>
              <w:spacing w:line="32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激光设备</w:t>
            </w:r>
          </w:p>
          <w:p w14:paraId="0E3B8CBF">
            <w:pPr>
              <w:spacing w:line="32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1类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1M类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2类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2M类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3R类 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3B类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4类</w:t>
            </w:r>
          </w:p>
          <w:p w14:paraId="4EC6B35A">
            <w:pPr>
              <w:numPr>
                <w:ilvl w:val="0"/>
                <w:numId w:val="1"/>
              </w:numPr>
              <w:spacing w:line="320" w:lineRule="exact"/>
              <w:rPr>
                <w:rFonts w:ascii="Times New Roman" w:hAnsi="Times New Roman" w:eastAsia="仿宋_GB2312" w:cs="Times New Roman"/>
                <w:color w:val="FF0000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其他危险源：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高温设备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 xml:space="preserve">放射性危险源        </w:t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   </w:t>
            </w:r>
          </w:p>
        </w:tc>
      </w:tr>
      <w:tr w14:paraId="09247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3" w:type="dxa"/>
            <w:shd w:val="clear" w:color="auto" w:fill="auto"/>
            <w:vAlign w:val="center"/>
          </w:tcPr>
          <w:p w14:paraId="55763722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实验室风险评估开展情况</w:t>
            </w:r>
          </w:p>
        </w:tc>
        <w:tc>
          <w:tcPr>
            <w:tcW w:w="7420" w:type="dxa"/>
            <w:gridSpan w:val="8"/>
            <w:shd w:val="clear" w:color="auto" w:fill="auto"/>
            <w:vAlign w:val="center"/>
          </w:tcPr>
          <w:p w14:paraId="4D3A5DF2">
            <w:pPr>
              <w:spacing w:line="320" w:lineRule="exact"/>
              <w:rPr>
                <w:rFonts w:ascii="Times New Roman" w:hAnsi="Times New Roman" w:eastAsia="仿宋_GB2312" w:cs="Times New Roman"/>
                <w:color w:val="FF0000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未开展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开展</w:t>
            </w:r>
          </w:p>
        </w:tc>
      </w:tr>
      <w:tr w14:paraId="26B4B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3" w:type="dxa"/>
            <w:shd w:val="clear" w:color="auto" w:fill="auto"/>
            <w:vAlign w:val="center"/>
          </w:tcPr>
          <w:p w14:paraId="5BDCDC2C">
            <w:pPr>
              <w:jc w:val="center"/>
              <w:rPr>
                <w:rFonts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实验室开展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安全培训</w:t>
            </w:r>
            <w:r>
              <w:rPr>
                <w:rFonts w:ascii="Times New Roman" w:hAnsi="Times New Roman" w:eastAsia="仿宋_GB2312" w:cs="Times New Roman"/>
                <w:szCs w:val="21"/>
              </w:rPr>
              <w:t>情况</w:t>
            </w:r>
          </w:p>
        </w:tc>
        <w:tc>
          <w:tcPr>
            <w:tcW w:w="7420" w:type="dxa"/>
            <w:gridSpan w:val="8"/>
            <w:shd w:val="clear" w:color="auto" w:fill="auto"/>
            <w:vAlign w:val="center"/>
          </w:tcPr>
          <w:p w14:paraId="32D92A87">
            <w:pPr>
              <w:spacing w:line="320" w:lineRule="exact"/>
              <w:rPr>
                <w:rFonts w:hint="default" w:ascii="Times New Roman" w:hAnsi="Times New Roman" w:eastAsia="仿宋_GB2312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未开展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开展</w:t>
            </w: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培训</w:t>
            </w:r>
            <w:r>
              <w:rPr>
                <w:rFonts w:ascii="Times New Roman" w:hAnsi="Times New Roman" w:eastAsia="仿宋_GB2312" w:cs="Times New Roman"/>
                <w:szCs w:val="21"/>
                <w:u w:val="single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Cs w:val="21"/>
              </w:rPr>
              <w:t>次</w:t>
            </w:r>
          </w:p>
        </w:tc>
      </w:tr>
      <w:tr w14:paraId="50EF3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3" w:type="dxa"/>
            <w:shd w:val="clear" w:color="auto" w:fill="auto"/>
            <w:vAlign w:val="center"/>
          </w:tcPr>
          <w:p w14:paraId="1933067D">
            <w:pPr>
              <w:jc w:val="center"/>
              <w:rPr>
                <w:rFonts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实验室开展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安全演练</w:t>
            </w:r>
            <w:r>
              <w:rPr>
                <w:rFonts w:ascii="Times New Roman" w:hAnsi="Times New Roman" w:eastAsia="仿宋_GB2312" w:cs="Times New Roman"/>
                <w:szCs w:val="21"/>
              </w:rPr>
              <w:t>情况</w:t>
            </w:r>
          </w:p>
        </w:tc>
        <w:tc>
          <w:tcPr>
            <w:tcW w:w="7420" w:type="dxa"/>
            <w:gridSpan w:val="8"/>
            <w:shd w:val="clear" w:color="auto" w:fill="auto"/>
            <w:vAlign w:val="center"/>
          </w:tcPr>
          <w:p w14:paraId="29DC695F">
            <w:pPr>
              <w:spacing w:line="320" w:lineRule="exact"/>
              <w:rPr>
                <w:rFonts w:ascii="Times New Roman" w:hAnsi="Times New Roman" w:eastAsia="仿宋_GB2312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未开展  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开展，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演练内容</w:t>
            </w:r>
            <w:r>
              <w:rPr>
                <w:rFonts w:ascii="Times New Roman" w:hAnsi="Times New Roman" w:eastAsia="仿宋_GB2312" w:cs="Times New Roman"/>
                <w:szCs w:val="21"/>
              </w:rPr>
              <w:t>：</w:t>
            </w:r>
          </w:p>
        </w:tc>
      </w:tr>
      <w:tr w14:paraId="21561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3" w:type="dxa"/>
            <w:shd w:val="clear" w:color="auto" w:fill="auto"/>
            <w:vAlign w:val="center"/>
          </w:tcPr>
          <w:p w14:paraId="69E255DC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实验室</w:t>
            </w:r>
          </w:p>
          <w:p w14:paraId="26B78B5A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安全检查与整改情况</w:t>
            </w:r>
          </w:p>
        </w:tc>
        <w:tc>
          <w:tcPr>
            <w:tcW w:w="7420" w:type="dxa"/>
            <w:gridSpan w:val="8"/>
            <w:shd w:val="clear" w:color="auto" w:fill="auto"/>
            <w:vAlign w:val="top"/>
          </w:tcPr>
          <w:p w14:paraId="2E5E2C22">
            <w:pPr>
              <w:numPr>
                <w:ilvl w:val="0"/>
                <w:numId w:val="2"/>
              </w:numPr>
              <w:spacing w:line="32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XX年度院级实验室安全检查情况：</w:t>
            </w:r>
          </w:p>
          <w:p w14:paraId="68D184D2">
            <w:pPr>
              <w:spacing w:line="32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检查：</w:t>
            </w:r>
            <w:r>
              <w:rPr>
                <w:rFonts w:ascii="Times New Roman" w:hAnsi="Times New Roman" w:eastAsia="仿宋_GB2312" w:cs="Times New Roman"/>
                <w:szCs w:val="21"/>
                <w:u w:val="single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Cs w:val="21"/>
              </w:rPr>
              <w:t>次，发现隐患</w:t>
            </w:r>
            <w:r>
              <w:rPr>
                <w:rFonts w:ascii="Times New Roman" w:hAnsi="Times New Roman" w:eastAsia="仿宋_GB2312" w:cs="Times New Roman"/>
                <w:szCs w:val="21"/>
                <w:u w:val="single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Cs w:val="21"/>
              </w:rPr>
              <w:t>项，整改完成</w:t>
            </w:r>
            <w:r>
              <w:rPr>
                <w:rFonts w:ascii="Times New Roman" w:hAnsi="Times New Roman" w:eastAsia="仿宋_GB2312" w:cs="Times New Roman"/>
                <w:szCs w:val="21"/>
                <w:u w:val="single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Cs w:val="21"/>
              </w:rPr>
              <w:t>项，未完成整改</w:t>
            </w:r>
            <w:r>
              <w:rPr>
                <w:rFonts w:ascii="Times New Roman" w:hAnsi="Times New Roman" w:eastAsia="仿宋_GB2312" w:cs="Times New Roman"/>
                <w:szCs w:val="21"/>
                <w:u w:val="single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Cs w:val="21"/>
              </w:rPr>
              <w:t>项。</w:t>
            </w:r>
          </w:p>
          <w:p w14:paraId="57C3A56C">
            <w:pPr>
              <w:spacing w:line="32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隐患未完成整改原因：</w:t>
            </w:r>
          </w:p>
          <w:p w14:paraId="35F72BBA">
            <w:pPr>
              <w:numPr>
                <w:ilvl w:val="0"/>
                <w:numId w:val="2"/>
              </w:numPr>
              <w:spacing w:line="320" w:lineRule="exact"/>
              <w:ind w:left="360" w:leftChars="0" w:hanging="360" w:firstLineChars="0"/>
              <w:rPr>
                <w:rFonts w:ascii="Times New Roman" w:hAnsi="Times New Roman" w:eastAsia="仿宋_GB2312" w:cs="Times New Roman"/>
                <w:color w:val="FF0000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XX年度实验室自查情况：检查</w:t>
            </w:r>
            <w:r>
              <w:rPr>
                <w:rFonts w:ascii="Times New Roman" w:hAnsi="Times New Roman" w:eastAsia="仿宋_GB2312" w:cs="Times New Roman"/>
                <w:szCs w:val="21"/>
                <w:u w:val="single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Cs w:val="21"/>
              </w:rPr>
              <w:t>次，实验室负责人带队</w:t>
            </w:r>
            <w:r>
              <w:rPr>
                <w:rFonts w:ascii="Times New Roman" w:hAnsi="Times New Roman" w:eastAsia="仿宋_GB2312" w:cs="Times New Roman"/>
                <w:szCs w:val="21"/>
                <w:u w:val="single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Cs w:val="21"/>
              </w:rPr>
              <w:t>次。</w:t>
            </w:r>
          </w:p>
        </w:tc>
      </w:tr>
    </w:tbl>
    <w:p w14:paraId="5A41EAB4">
      <w:pPr>
        <w:spacing w:line="480" w:lineRule="exact"/>
        <w:jc w:val="center"/>
        <w:rPr>
          <w:rFonts w:ascii="Times New Roman" w:hAnsi="Times New Roman" w:eastAsia="仿宋_GB2312" w:cs="Times New Roman"/>
          <w:szCs w:val="21"/>
        </w:rPr>
        <w:sectPr>
          <w:footerReference r:id="rId3" w:type="default"/>
          <w:pgSz w:w="11906" w:h="16838"/>
          <w:pgMar w:top="1304" w:right="1304" w:bottom="1304" w:left="1304" w:header="851" w:footer="1049" w:gutter="0"/>
          <w:pgNumType w:fmt="decimal"/>
          <w:cols w:space="425" w:num="1"/>
          <w:docGrid w:type="lines" w:linePitch="312" w:charSpace="0"/>
        </w:sect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7"/>
        <w:gridCol w:w="6885"/>
      </w:tblGrid>
      <w:tr w14:paraId="43EAC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0" w:hRule="atLeast"/>
        </w:trPr>
        <w:tc>
          <w:tcPr>
            <w:tcW w:w="1743" w:type="dxa"/>
            <w:shd w:val="clear" w:color="auto" w:fill="auto"/>
            <w:vAlign w:val="center"/>
          </w:tcPr>
          <w:p w14:paraId="1E384EDC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实验室</w:t>
            </w:r>
          </w:p>
          <w:p w14:paraId="37DA1444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安全管理</w:t>
            </w:r>
          </w:p>
          <w:p w14:paraId="0EC3937B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贡献与成果</w:t>
            </w:r>
          </w:p>
        </w:tc>
        <w:tc>
          <w:tcPr>
            <w:tcW w:w="7420" w:type="dxa"/>
            <w:shd w:val="clear" w:color="auto" w:fill="auto"/>
            <w:vAlign w:val="top"/>
          </w:tcPr>
          <w:p w14:paraId="303B3AAA">
            <w:pPr>
              <w:spacing w:line="320" w:lineRule="exact"/>
              <w:rPr>
                <w:rFonts w:ascii="Times New Roman" w:hAnsi="Times New Roman" w:eastAsia="仿宋_GB2312" w:cs="Times New Roman"/>
                <w:color w:val="FF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FF0000"/>
                <w:szCs w:val="21"/>
              </w:rPr>
              <w:t>主要贡献与成果包括但不限于（除专业资格证书外，其余请填写近两年的成果）：</w:t>
            </w:r>
          </w:p>
          <w:p w14:paraId="2372833D">
            <w:pPr>
              <w:numPr>
                <w:ilvl w:val="0"/>
                <w:numId w:val="3"/>
              </w:numPr>
              <w:spacing w:line="320" w:lineRule="exact"/>
              <w:rPr>
                <w:rFonts w:ascii="Times New Roman" w:hAnsi="Times New Roman" w:eastAsia="仿宋_GB2312" w:cs="Times New Roman"/>
                <w:color w:val="FF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FF0000"/>
                <w:szCs w:val="21"/>
              </w:rPr>
              <w:t>在实验室日常安全管理和实践中总结出来的创新举措及成效；</w:t>
            </w:r>
          </w:p>
          <w:p w14:paraId="648ED9DC">
            <w:pPr>
              <w:numPr>
                <w:ilvl w:val="0"/>
                <w:numId w:val="3"/>
              </w:numPr>
              <w:spacing w:line="320" w:lineRule="exact"/>
              <w:rPr>
                <w:rFonts w:ascii="Times New Roman" w:hAnsi="Times New Roman" w:eastAsia="仿宋_GB2312" w:cs="Times New Roman"/>
                <w:color w:val="FF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FF0000"/>
                <w:szCs w:val="21"/>
              </w:rPr>
              <w:t>实验室承担主管部门</w:t>
            </w:r>
            <w:r>
              <w:rPr>
                <w:rFonts w:hint="eastAsia" w:ascii="Times New Roman" w:hAnsi="Times New Roman" w:eastAsia="仿宋_GB2312" w:cs="Times New Roman"/>
                <w:color w:val="FF0000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FF0000"/>
                <w:szCs w:val="21"/>
                <w:lang w:val="en-US" w:eastAsia="zh-CN"/>
              </w:rPr>
              <w:t>学校</w:t>
            </w:r>
            <w:r>
              <w:rPr>
                <w:rFonts w:ascii="Times New Roman" w:hAnsi="Times New Roman" w:eastAsia="仿宋_GB2312" w:cs="Times New Roman"/>
                <w:color w:val="FF0000"/>
                <w:szCs w:val="21"/>
              </w:rPr>
              <w:t>安全检查、督察迎检任务的相关情况；</w:t>
            </w:r>
          </w:p>
          <w:p w14:paraId="69AFC489">
            <w:pPr>
              <w:numPr>
                <w:ilvl w:val="0"/>
                <w:numId w:val="3"/>
              </w:numPr>
              <w:spacing w:line="320" w:lineRule="exact"/>
              <w:rPr>
                <w:rFonts w:ascii="Times New Roman" w:hAnsi="Times New Roman" w:eastAsia="仿宋_GB2312" w:cs="Times New Roman"/>
                <w:color w:val="FF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FF0000"/>
                <w:szCs w:val="21"/>
              </w:rPr>
              <w:t>实验室团队或师生参加实验室安全相关竞赛获得取得奖项；在国内、国际优秀期刊上发表与实验室安全相关的文章；</w:t>
            </w:r>
          </w:p>
          <w:p w14:paraId="46186625">
            <w:pPr>
              <w:numPr>
                <w:ilvl w:val="0"/>
                <w:numId w:val="0"/>
              </w:numPr>
              <w:spacing w:line="320" w:lineRule="exact"/>
              <w:ind w:leftChars="0"/>
              <w:rPr>
                <w:rFonts w:ascii="Times New Roman" w:hAnsi="Times New Roman" w:eastAsia="仿宋_GB2312" w:cs="Times New Roman"/>
                <w:color w:val="FF0000"/>
                <w:szCs w:val="21"/>
              </w:rPr>
            </w:pPr>
          </w:p>
        </w:tc>
      </w:tr>
      <w:tr w14:paraId="72703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3" w:type="dxa"/>
            <w:shd w:val="clear" w:color="auto" w:fill="auto"/>
            <w:vAlign w:val="center"/>
          </w:tcPr>
          <w:p w14:paraId="0F06B5C8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实验室安全事件</w:t>
            </w:r>
          </w:p>
        </w:tc>
        <w:tc>
          <w:tcPr>
            <w:tcW w:w="7420" w:type="dxa"/>
            <w:shd w:val="clear" w:color="auto" w:fill="auto"/>
            <w:vAlign w:val="center"/>
          </w:tcPr>
          <w:p w14:paraId="6FD092BC">
            <w:pPr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FF0000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XX年度实验室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未发生，</w:t>
            </w:r>
            <w:r>
              <w:rPr>
                <w:rFonts w:ascii="Times New Roman" w:hAnsi="Times New Roman" w:eastAsia="仿宋_GB2312" w:cs="Times New Roman"/>
                <w:szCs w:val="21"/>
              </w:rPr>
              <w:sym w:font="Wingdings 2" w:char="F0A3"/>
            </w:r>
            <w:r>
              <w:rPr>
                <w:rFonts w:ascii="Times New Roman" w:hAnsi="Times New Roman" w:eastAsia="仿宋_GB2312" w:cs="Times New Roman"/>
                <w:szCs w:val="21"/>
              </w:rPr>
              <w:t>发生</w:t>
            </w:r>
            <w:r>
              <w:rPr>
                <w:rFonts w:ascii="Times New Roman" w:hAnsi="Times New Roman" w:eastAsia="仿宋_GB2312" w:cs="Times New Roman"/>
                <w:szCs w:val="21"/>
                <w:u w:val="single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Cs w:val="21"/>
              </w:rPr>
              <w:t>次实验室安全险情、事件。</w:t>
            </w:r>
          </w:p>
        </w:tc>
      </w:tr>
      <w:tr w14:paraId="64F95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</w:trPr>
        <w:tc>
          <w:tcPr>
            <w:tcW w:w="1743" w:type="dxa"/>
            <w:shd w:val="clear" w:color="auto" w:fill="auto"/>
            <w:vAlign w:val="center"/>
          </w:tcPr>
          <w:p w14:paraId="281B4F17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实验室负责人</w:t>
            </w:r>
          </w:p>
          <w:p w14:paraId="1FE32CEA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承诺</w:t>
            </w:r>
          </w:p>
        </w:tc>
        <w:tc>
          <w:tcPr>
            <w:tcW w:w="7420" w:type="dxa"/>
            <w:shd w:val="clear" w:color="auto" w:fill="auto"/>
            <w:vAlign w:val="center"/>
          </w:tcPr>
          <w:p w14:paraId="23ECAA93">
            <w:pPr>
              <w:spacing w:line="240" w:lineRule="exact"/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上述填报资料真实、合法、有效，与实验室提交的资料均为一致</w:t>
            </w: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。</w:t>
            </w:r>
          </w:p>
          <w:p w14:paraId="31E588AF">
            <w:pPr>
              <w:spacing w:line="24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  <w:p w14:paraId="278FD770">
            <w:pPr>
              <w:spacing w:line="24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  <w:p w14:paraId="2025E007">
            <w:pPr>
              <w:spacing w:line="24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  <w:p w14:paraId="5F7052EB">
            <w:pPr>
              <w:wordWrap w:val="0"/>
              <w:spacing w:line="240" w:lineRule="exact"/>
              <w:jc w:val="righ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 xml:space="preserve">实验室负责人签名：              </w:t>
            </w:r>
          </w:p>
          <w:p w14:paraId="1CB72302">
            <w:pPr>
              <w:spacing w:line="240" w:lineRule="exact"/>
              <w:jc w:val="right"/>
              <w:rPr>
                <w:rFonts w:ascii="Times New Roman" w:hAnsi="Times New Roman" w:eastAsia="仿宋_GB2312" w:cs="Times New Roman"/>
                <w:szCs w:val="21"/>
              </w:rPr>
            </w:pPr>
          </w:p>
          <w:p w14:paraId="303C02AD">
            <w:pPr>
              <w:spacing w:line="240" w:lineRule="exact"/>
              <w:jc w:val="right"/>
              <w:rPr>
                <w:rFonts w:ascii="Times New Roman" w:hAnsi="Times New Roman" w:eastAsia="仿宋_GB2312" w:cs="Times New Roman"/>
                <w:color w:val="FF0000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日期：    年  月  日</w:t>
            </w:r>
          </w:p>
        </w:tc>
      </w:tr>
    </w:tbl>
    <w:p w14:paraId="6642E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740E3">
    <w:pPr>
      <w:pStyle w:val="2"/>
      <w:spacing w:line="471" w:lineRule="auto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405424"/>
    <w:multiLevelType w:val="multilevel"/>
    <w:tmpl w:val="0B40542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5ABA6702"/>
    <w:multiLevelType w:val="multilevel"/>
    <w:tmpl w:val="5ABA670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760311A0"/>
    <w:multiLevelType w:val="multilevel"/>
    <w:tmpl w:val="760311A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690970"/>
    <w:rsid w:val="07690970"/>
    <w:rsid w:val="2AEA36E7"/>
    <w:rsid w:val="315B0594"/>
    <w:rsid w:val="7FFA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Title"/>
    <w:qFormat/>
    <w:uiPriority w:val="1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  <w:style w:type="paragraph" w:customStyle="1" w:styleId="6">
    <w:name w:val="第N条"/>
    <w:basedOn w:val="1"/>
    <w:uiPriority w:val="0"/>
    <w:rPr>
      <w:rFonts w:ascii="Arial" w:hAnsi="Arial" w:eastAsia="仿宋"/>
      <w:b/>
      <w:snapToGrid w:val="0"/>
      <w:color w:val="000000"/>
      <w:kern w:val="0"/>
      <w:sz w:val="32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2026-10-23T10:00:00Z</dcterms:created>
  <dc:creator>张欣怡</dc:creator>
  <cp:lastModifiedBy>张欣怡</cp:lastModifiedBy>
  <dcterms:modified xsi:type="dcterms:W3CDTF">2026-10-23T10:03:43Z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D538519EF5EA4736ABBB72AD4CA8895F_11</vt:lpwstr>
  </property>
  <property fmtid="{D5CDD505-2E9C-101B-9397-08002B2CF9AE}" pid="4" name="KSOTemplateDocerSaveRecord">
    <vt:lpwstr>eyJoZGlkIjoiOTQwODExNzEyMDhkODlhYWI2NzU2NzA5NjY0MmM0NDIiLCJ1c2VySWQiOiIxNjUwNjk5Mjg3In0=</vt:lpwstr>
  </property>
</Properties>
</file>