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53" w:rsidRDefault="00D67853" w:rsidP="00D67853">
      <w:pPr>
        <w:pStyle w:val="a5"/>
        <w:spacing w:line="300" w:lineRule="atLeast"/>
        <w:jc w:val="center"/>
        <w:rPr>
          <w:sz w:val="23"/>
          <w:szCs w:val="23"/>
        </w:rPr>
      </w:pPr>
      <w:r>
        <w:rPr>
          <w:rFonts w:hint="eastAsia"/>
          <w:b/>
          <w:bCs/>
        </w:rPr>
        <w:t>第一类</w:t>
      </w:r>
      <w:r>
        <w:rPr>
          <w:sz w:val="23"/>
          <w:szCs w:val="23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</w:rPr>
        <w:t>1－苯基－2－丙酮</w:t>
      </w:r>
      <w:r>
        <w:rPr>
          <w:color w:val="000000"/>
          <w:sz w:val="23"/>
          <w:szCs w:val="23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3，4－亚甲基二氧苯基－2－丙酮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胡椒醛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黄樟素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黄樟油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异黄樟素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N－乙酰邻氨基苯酸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邻氨基苯甲酸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麦角酸*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麦角胺*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麦角新碱*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麻黄素、伪麻黄素、消旋麻黄素、去甲麻黄素、甲基麻黄素、麻黄浸膏、麻黄浸膏粉等麻黄素类物质*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spacing w:line="300" w:lineRule="atLeas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spacing w:line="300" w:lineRule="atLeast"/>
        <w:ind w:left="72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000000"/>
        </w:rPr>
        <w:t>第二类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2"/>
        </w:numPr>
        <w:spacing w:line="300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</w:rPr>
        <w:t>苯乙酸</w:t>
      </w:r>
      <w:r>
        <w:rPr>
          <w:color w:val="000000"/>
          <w:sz w:val="23"/>
          <w:szCs w:val="23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2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醋酸酐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2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三氯甲烷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2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乙醚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2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哌啶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spacing w:line="300" w:lineRule="atLeast"/>
        <w:ind w:left="72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000000"/>
        </w:rPr>
        <w:t>第三类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</w:rPr>
        <w:t>甲苯</w:t>
      </w:r>
      <w:r>
        <w:rPr>
          <w:color w:val="000000"/>
          <w:sz w:val="23"/>
          <w:szCs w:val="23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丙酮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甲基乙基酮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高锰酸钾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硫酸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3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盐酸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spacing w:line="300" w:lineRule="atLeas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spacing w:line="300" w:lineRule="atLeas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说明：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4"/>
        </w:numPr>
        <w:spacing w:line="300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</w:rPr>
        <w:t>第一类、第二类所列物质可能存在的盐类，也纳入管制。</w:t>
      </w:r>
      <w:r>
        <w:rPr>
          <w:color w:val="000000"/>
          <w:sz w:val="23"/>
          <w:szCs w:val="23"/>
        </w:rPr>
        <w:t xml:space="preserve"> </w:t>
      </w:r>
    </w:p>
    <w:p w:rsidR="00D67853" w:rsidRDefault="00D67853" w:rsidP="00D67853">
      <w:pPr>
        <w:pStyle w:val="a5"/>
        <w:numPr>
          <w:ilvl w:val="0"/>
          <w:numId w:val="4"/>
        </w:numPr>
        <w:spacing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</w:rPr>
        <w:t>带有*标记的品种为第一类中的药品类易制毒化学品，第一类中的药品类易制毒化学品包括原料药及其单方制剂。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2D773D" w:rsidRPr="00D67853" w:rsidRDefault="002D773D">
      <w:bookmarkStart w:id="0" w:name="_GoBack"/>
      <w:bookmarkEnd w:id="0"/>
    </w:p>
    <w:sectPr w:rsidR="002D773D" w:rsidRPr="00D6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38" w:rsidRDefault="00DB3838" w:rsidP="00D67853">
      <w:r>
        <w:separator/>
      </w:r>
    </w:p>
  </w:endnote>
  <w:endnote w:type="continuationSeparator" w:id="0">
    <w:p w:rsidR="00DB3838" w:rsidRDefault="00DB3838" w:rsidP="00D6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38" w:rsidRDefault="00DB3838" w:rsidP="00D67853">
      <w:r>
        <w:separator/>
      </w:r>
    </w:p>
  </w:footnote>
  <w:footnote w:type="continuationSeparator" w:id="0">
    <w:p w:rsidR="00DB3838" w:rsidRDefault="00DB3838" w:rsidP="00D6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C7"/>
    <w:multiLevelType w:val="multilevel"/>
    <w:tmpl w:val="15D6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617AE"/>
    <w:multiLevelType w:val="multilevel"/>
    <w:tmpl w:val="3378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250C8"/>
    <w:multiLevelType w:val="multilevel"/>
    <w:tmpl w:val="9FC2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F44A8"/>
    <w:multiLevelType w:val="multilevel"/>
    <w:tmpl w:val="31D6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0"/>
    <w:rsid w:val="000F5CC1"/>
    <w:rsid w:val="002D773D"/>
    <w:rsid w:val="00D67853"/>
    <w:rsid w:val="00DB3838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A2528-11F9-4F93-BBCD-A77704A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8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7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63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2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程云飞</dc:creator>
  <cp:keywords/>
  <dc:description/>
  <cp:lastModifiedBy>程云飞</cp:lastModifiedBy>
  <cp:revision>2</cp:revision>
  <dcterms:created xsi:type="dcterms:W3CDTF">2017-01-05T14:46:00Z</dcterms:created>
  <dcterms:modified xsi:type="dcterms:W3CDTF">2017-01-05T14:47:00Z</dcterms:modified>
</cp:coreProperties>
</file>